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 w:rsidRPr="00D82626">
      <w:pPr>
        <w:pStyle w:val="Title"/>
        <w:jc w:val="left"/>
      </w:pPr>
      <w:r>
        <w:t>Дело № 5-455</w:t>
      </w:r>
      <w:r w:rsidRPr="00D82626" w:rsidR="00233E07">
        <w:t>-1701/2025</w:t>
      </w:r>
    </w:p>
    <w:p w:rsidR="006610A9" w:rsidRPr="00D82626">
      <w:pPr>
        <w:pStyle w:val="Title"/>
        <w:jc w:val="left"/>
      </w:pPr>
      <w:r w:rsidRPr="00D82626">
        <w:t>УИД86М</w:t>
      </w:r>
      <w:r w:rsidRPr="00D82626">
        <w:rPr>
          <w:lang w:val="en-US"/>
        </w:rPr>
        <w:t>S</w:t>
      </w:r>
      <w:r w:rsidR="00D8609C">
        <w:t>0017-01-2025-001899-08</w:t>
      </w:r>
    </w:p>
    <w:p w:rsidR="006610A9" w:rsidRPr="00D82626">
      <w:pPr>
        <w:pStyle w:val="Heading1"/>
        <w:rPr>
          <w:rFonts w:eastAsiaTheme="minorEastAsia"/>
          <w:sz w:val="27"/>
          <w:szCs w:val="27"/>
        </w:rPr>
      </w:pP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  <w:t xml:space="preserve">   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г. Ког</w:t>
      </w:r>
      <w:r w:rsidR="00D8609C">
        <w:rPr>
          <w:rFonts w:ascii="Times New Roman" w:hAnsi="Times New Roman" w:cs="Times New Roman"/>
          <w:sz w:val="27"/>
          <w:szCs w:val="27"/>
        </w:rPr>
        <w:t xml:space="preserve">алым </w:t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  <w:t xml:space="preserve">                 20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D82626">
        <w:rPr>
          <w:rFonts w:ascii="Times New Roman" w:hAnsi="Times New Roman" w:cs="Times New Roman"/>
          <w:sz w:val="27"/>
          <w:szCs w:val="27"/>
        </w:rPr>
        <w:t>2025 года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RPr="00D82626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Дзябко Владислава Леонидовича, </w:t>
      </w:r>
      <w:r w:rsidR="00261E88">
        <w:rPr>
          <w:rFonts w:ascii="Times New Roman" w:hAnsi="Times New Roman" w:cs="Times New Roman"/>
          <w:sz w:val="27"/>
          <w:szCs w:val="27"/>
        </w:rPr>
        <w:t>*</w:t>
      </w:r>
      <w:r w:rsidRPr="00D82626"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 w:rsidRPr="00D82626" w:rsidR="00651DB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 w:rsidRPr="00D82626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</w:t>
      </w:r>
      <w:r w:rsidRPr="00D82626" w:rsidR="000820DE">
        <w:rPr>
          <w:rFonts w:ascii="Times New Roman" w:hAnsi="Times New Roman" w:cs="Times New Roman"/>
          <w:color w:val="000000"/>
          <w:sz w:val="27"/>
          <w:szCs w:val="27"/>
        </w:rPr>
        <w:t>вной ответственности по ч. 1 ст. 15.6</w:t>
      </w:r>
      <w:r w:rsidRPr="00D82626">
        <w:rPr>
          <w:rFonts w:ascii="Times New Roman" w:hAnsi="Times New Roman" w:cs="Times New Roman"/>
          <w:color w:val="000000"/>
          <w:sz w:val="27"/>
          <w:szCs w:val="27"/>
        </w:rPr>
        <w:t xml:space="preserve"> КоАП РФ,</w:t>
      </w:r>
    </w:p>
    <w:p w:rsidR="00651DB9" w:rsidRPr="00D82626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 w:rsidRPr="00D826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D82626" w:rsidP="000820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В.Л.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Pr="00D82626">
        <w:rPr>
          <w:rFonts w:ascii="Times New Roman" w:hAnsi="Times New Roman" w:cs="Times New Roman"/>
          <w:sz w:val="27"/>
          <w:szCs w:val="27"/>
        </w:rPr>
        <w:t>председателем Общественной организации «Когалымская городская федерация инвалидного спорта»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="00D8609C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26.07.2024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25.07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2 статьи 230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расчета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сумм налога на доходы физических лиц,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230 Кодекса налоговые агенты представляют в налоговый орган  по месту своего учета расчет сумм налога на доходы физических лиц, исчисленных и удержанных налоговым агентом,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первый квартал, полугодие, девять месяцев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– не позднее 25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-го числа месяца,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сл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едующего за соответствующим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расчета сумм налога на доходы физических лиц, исчисленных и удержанных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налоговым агентом за полугодие 2024 – 25.07.2024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. Дат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а совершения правонарушения - 26.07.2024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 Время совершения административного правонарушения - 00:01 часов. Фактически расчет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сумм налога на доходы физических лиц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 представлен по телеком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– 26.07.2024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что подтверждается квитанцией о приеме отчетности в электронной форме. 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В.Л. на рассмотрение дела не явился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Pr="00D82626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Каких либо ходатайств от него не поступало. </w:t>
      </w:r>
      <w:r w:rsidRPr="00D82626" w:rsidR="00233E07">
        <w:rPr>
          <w:rFonts w:ascii="Times New Roman" w:hAnsi="Times New Roman" w:cs="Times New Roman"/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</w:t>
      </w:r>
      <w:r w:rsidRPr="00D82626">
        <w:rPr>
          <w:rFonts w:ascii="Times New Roman" w:hAnsi="Times New Roman" w:cs="Times New Roman"/>
          <w:sz w:val="27"/>
          <w:szCs w:val="27"/>
        </w:rPr>
        <w:t>ь дело в отсутствие не явившегося Дзябко В.Л.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863722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Дзябко В.Л. в совершении административного правонарушения, предусмотренного ч. 1 ст. 15.6 КоАП РФ подтверждены следующими доказательствами: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="00D8609C">
        <w:rPr>
          <w:rFonts w:ascii="Times New Roman" w:hAnsi="Times New Roman" w:cs="Times New Roman"/>
          <w:sz w:val="27"/>
          <w:szCs w:val="27"/>
        </w:rPr>
        <w:t>№86172510500035800002</w:t>
      </w:r>
      <w:r w:rsidRPr="00D82626">
        <w:rPr>
          <w:rFonts w:ascii="Times New Roman" w:hAnsi="Times New Roman" w:cs="Times New Roman"/>
          <w:sz w:val="27"/>
          <w:szCs w:val="27"/>
        </w:rPr>
        <w:t xml:space="preserve"> о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б админ</w:t>
      </w:r>
      <w:r w:rsidR="00D8609C">
        <w:rPr>
          <w:rFonts w:ascii="Times New Roman" w:hAnsi="Times New Roman" w:cs="Times New Roman"/>
          <w:w w:val="103"/>
          <w:sz w:val="27"/>
          <w:szCs w:val="27"/>
        </w:rPr>
        <w:t>истративном правонарушении от 20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.05.2025, </w:t>
      </w:r>
      <w:r w:rsidRPr="00D8262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 административного правонар</w:t>
      </w:r>
      <w:r w:rsidR="00D8609C">
        <w:rPr>
          <w:rFonts w:ascii="Times New Roman" w:hAnsi="Times New Roman" w:cs="Times New Roman"/>
          <w:sz w:val="27"/>
          <w:szCs w:val="27"/>
        </w:rPr>
        <w:t>ушения; копией уведомления от 15</w:t>
      </w:r>
      <w:r w:rsidRPr="00D82626">
        <w:rPr>
          <w:rFonts w:ascii="Times New Roman" w:hAnsi="Times New Roman" w:cs="Times New Roman"/>
          <w:sz w:val="27"/>
          <w:szCs w:val="27"/>
        </w:rPr>
        <w:t xml:space="preserve">.04.2025 о месте и времени составления протокола об административном правонарушении; </w:t>
      </w:r>
      <w:r w:rsidRPr="00D82626" w:rsidR="00DA638E">
        <w:rPr>
          <w:rFonts w:ascii="Times New Roman" w:hAnsi="Times New Roman" w:cs="Times New Roman"/>
          <w:sz w:val="27"/>
          <w:szCs w:val="27"/>
        </w:rPr>
        <w:t>копией списка почтового отправления; отчетом об отслеживании отправления с почтовым идентификаторо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документа; выпиской из Единого государственного реестра юридических лиц,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Общественной организации «Когалымская городская федерация инвалидного спорта»,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</w:t>
      </w:r>
      <w:r w:rsidRPr="00D82626" w:rsidR="003559AE">
        <w:rPr>
          <w:rFonts w:ascii="Times New Roman" w:hAnsi="Times New Roman" w:cs="Times New Roman"/>
          <w:sz w:val="27"/>
          <w:szCs w:val="27"/>
        </w:rPr>
        <w:t>председателем общественной организации</w:t>
      </w:r>
      <w:r w:rsidRPr="00D8262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8262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Владислава Леонидовича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 признать виновным в совершении </w:t>
      </w:r>
      <w:r w:rsidRPr="00D8262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15.6 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КоАП РФ и назначить ему </w:t>
      </w:r>
      <w:r w:rsidRPr="00D8262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82626">
          <w:rPr>
            <w:rStyle w:val="Hyperlink"/>
            <w:sz w:val="27"/>
            <w:szCs w:val="27"/>
          </w:rPr>
          <w:t>частями 1.1</w:t>
        </w:r>
      </w:hyperlink>
      <w:r w:rsidRPr="00D82626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82626">
          <w:rPr>
            <w:rStyle w:val="Hyperlink"/>
            <w:sz w:val="27"/>
            <w:szCs w:val="27"/>
          </w:rPr>
          <w:t>1.3 - 1.3-3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82626">
          <w:rPr>
            <w:rStyle w:val="Hyperlink"/>
            <w:sz w:val="27"/>
            <w:szCs w:val="27"/>
          </w:rPr>
          <w:t>1.4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82626">
          <w:rPr>
            <w:rStyle w:val="Hyperlink"/>
            <w:sz w:val="27"/>
            <w:szCs w:val="27"/>
          </w:rPr>
          <w:t>статьей 31.5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559AE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262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8262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8262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>УИН</w:t>
      </w:r>
      <w:r w:rsidRPr="00D82626" w:rsid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1378AF" w:rsidR="001378AF">
        <w:rPr>
          <w:rStyle w:val="label2"/>
          <w:rFonts w:ascii="Times New Roman" w:hAnsi="Times New Roman" w:cs="Times New Roman"/>
          <w:sz w:val="27"/>
          <w:szCs w:val="27"/>
        </w:rPr>
        <w:t>0412365400175004552515107.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26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262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82626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D82626">
        <w:rPr>
          <w:rFonts w:ascii="Times New Roman" w:hAnsi="Times New Roman" w:cs="Times New Roman"/>
          <w:sz w:val="27"/>
          <w:szCs w:val="27"/>
        </w:rPr>
        <w:t>подпись</w:t>
      </w: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826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82626" w:rsidR="003559AE">
        <w:rPr>
          <w:rFonts w:ascii="Times New Roman" w:hAnsi="Times New Roman" w:cs="Times New Roman"/>
          <w:sz w:val="27"/>
          <w:szCs w:val="27"/>
        </w:rPr>
        <w:t>Н.В.Олькова</w:t>
      </w:r>
    </w:p>
    <w:p w:rsidR="00863722" w:rsidRPr="00D91257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</w:t>
      </w:r>
      <w:r w:rsidR="00D8609C">
        <w:rPr>
          <w:rFonts w:ascii="Times New Roman" w:hAnsi="Times New Roman" w:cs="Times New Roman"/>
          <w:sz w:val="27"/>
          <w:szCs w:val="27"/>
        </w:rPr>
        <w:t>а №5-455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261E88">
          <w:rPr>
            <w:noProof/>
          </w:rPr>
          <w:t>3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5F0A"/>
    <w:rsid w:val="00020FF1"/>
    <w:rsid w:val="00023267"/>
    <w:rsid w:val="0002756F"/>
    <w:rsid w:val="00040D88"/>
    <w:rsid w:val="0004403A"/>
    <w:rsid w:val="00055CEE"/>
    <w:rsid w:val="00071876"/>
    <w:rsid w:val="000760DC"/>
    <w:rsid w:val="000820DE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378AF"/>
    <w:rsid w:val="00141672"/>
    <w:rsid w:val="00143B9E"/>
    <w:rsid w:val="00146229"/>
    <w:rsid w:val="00153324"/>
    <w:rsid w:val="001737F0"/>
    <w:rsid w:val="001917FE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1E88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59AE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63722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2AA1"/>
    <w:rsid w:val="00D53FAB"/>
    <w:rsid w:val="00D60834"/>
    <w:rsid w:val="00D62022"/>
    <w:rsid w:val="00D67B50"/>
    <w:rsid w:val="00D71EDE"/>
    <w:rsid w:val="00D82626"/>
    <w:rsid w:val="00D8609C"/>
    <w:rsid w:val="00D91257"/>
    <w:rsid w:val="00D93278"/>
    <w:rsid w:val="00D953D4"/>
    <w:rsid w:val="00DA405C"/>
    <w:rsid w:val="00DA638E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4EB8A-51DA-4D94-A825-0D6BC713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86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FB9C-C445-4B7D-B455-82449DB8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